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1A25" w14:paraId="169BF943" w14:textId="77777777" w:rsidTr="00985A05">
        <w:tc>
          <w:tcPr>
            <w:tcW w:w="4672" w:type="dxa"/>
          </w:tcPr>
          <w:p w14:paraId="46BC378F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DAC5093" w14:textId="49051E31" w:rsidR="00971A25" w:rsidRPr="00561E03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971A25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FAE38CD" w14:textId="77777777" w:rsidTr="00985A05">
        <w:tc>
          <w:tcPr>
            <w:tcW w:w="4672" w:type="dxa"/>
          </w:tcPr>
          <w:p w14:paraId="78B63B5B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AB0E782" w14:textId="39741C93" w:rsidR="00971A25" w:rsidRPr="00EE7681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971A25" w14:paraId="7F2B5CB2" w14:textId="77777777" w:rsidTr="00985A05">
        <w:tc>
          <w:tcPr>
            <w:tcW w:w="4672" w:type="dxa"/>
          </w:tcPr>
          <w:p w14:paraId="49C5E165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4764C020" w14:textId="7D2F05A8" w:rsidR="00971A25" w:rsidRPr="00EE7681" w:rsidRDefault="00D0052C" w:rsidP="00971A2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</w:t>
            </w:r>
            <w:r w:rsidR="00971A25">
              <w:rPr>
                <w:rFonts w:ascii="Times New Roman" w:hAnsi="Times New Roman" w:cs="Times New Roman"/>
                <w:bCs/>
              </w:rPr>
              <w:t xml:space="preserve"> «</w:t>
            </w:r>
            <w:r w:rsidR="00971A25" w:rsidRPr="00971A25">
              <w:rPr>
                <w:rFonts w:ascii="Times New Roman" w:hAnsi="Times New Roman" w:cs="Times New Roman"/>
                <w:bCs/>
              </w:rPr>
              <w:t>[</w:t>
            </w:r>
            <w:r w:rsidR="00971A25"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="00971A25" w:rsidRPr="00971A25">
              <w:rPr>
                <w:rFonts w:ascii="Times New Roman" w:hAnsi="Times New Roman" w:cs="Times New Roman"/>
                <w:bCs/>
              </w:rPr>
              <w:t>]</w:t>
            </w:r>
            <w:r w:rsidR="00971A25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971A25" w14:paraId="6C826712" w14:textId="77777777" w:rsidTr="00985A05">
        <w:tc>
          <w:tcPr>
            <w:tcW w:w="4672" w:type="dxa"/>
          </w:tcPr>
          <w:p w14:paraId="3D900709" w14:textId="77777777" w:rsidR="00971A25" w:rsidRPr="00EE7681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596AAD2C" w14:textId="77777777" w:rsidR="00971A25" w:rsidRDefault="00971A25" w:rsidP="00985A05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A7B8609" w14:textId="77777777" w:rsidTr="00985A05">
        <w:tc>
          <w:tcPr>
            <w:tcW w:w="4672" w:type="dxa"/>
          </w:tcPr>
          <w:p w14:paraId="61B90191" w14:textId="77777777" w:rsidR="00971A25" w:rsidRPr="00EE7681" w:rsidRDefault="00971A25" w:rsidP="00985A05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117E0466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CBD04F" w14:textId="10689E55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УВЕДОМЛЕНИЕ </w:t>
      </w:r>
    </w:p>
    <w:p w14:paraId="49036015" w14:textId="69E73686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лица о </w:t>
      </w:r>
      <w:r w:rsidR="00D0052C">
        <w:rPr>
          <w:rFonts w:ascii="Times New Roman" w:hAnsi="Times New Roman" w:cs="Times New Roman"/>
          <w:b/>
        </w:rPr>
        <w:t xml:space="preserve">размещении в его пользу дополнительных акций акционерного </w:t>
      </w:r>
      <w:r>
        <w:rPr>
          <w:rFonts w:ascii="Times New Roman" w:hAnsi="Times New Roman" w:cs="Times New Roman"/>
          <w:b/>
        </w:rPr>
        <w:t>обществ</w:t>
      </w:r>
      <w:r w:rsidR="00D0052C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</w:t>
      </w:r>
    </w:p>
    <w:p w14:paraId="2189E95C" w14:textId="77777777" w:rsidR="00971A25" w:rsidRDefault="00971A25" w:rsidP="00971A25">
      <w:pPr>
        <w:spacing w:after="240" w:line="240" w:lineRule="auto"/>
        <w:rPr>
          <w:rFonts w:ascii="Times New Roman" w:hAnsi="Times New Roman" w:cs="Times New Roman"/>
        </w:rPr>
      </w:pPr>
    </w:p>
    <w:p w14:paraId="2DD9EB7A" w14:textId="24DA70DF" w:rsidR="00971A25" w:rsidRDefault="00971A25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Между </w:t>
      </w:r>
      <w:r w:rsidR="00D0052C">
        <w:rPr>
          <w:rFonts w:ascii="Times New Roman" w:eastAsia="Calibri" w:hAnsi="Times New Roman" w:cs="Times New Roman"/>
        </w:rPr>
        <w:t>акционерным обществом</w:t>
      </w:r>
      <w:r>
        <w:rPr>
          <w:rFonts w:ascii="Times New Roman" w:eastAsia="Calibri" w:hAnsi="Times New Roman" w:cs="Times New Roman"/>
        </w:rPr>
        <w:t xml:space="preserve"> «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(далее – «</w:t>
      </w:r>
      <w:r w:rsidRPr="00971A25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и </w:t>
      </w:r>
      <w:r w:rsidRPr="001B1A38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</w:t>
      </w:r>
      <w:r w:rsidRPr="00971A25">
        <w:rPr>
          <w:rFonts w:ascii="Times New Roman" w:eastAsia="Calibri" w:hAnsi="Times New Roman" w:cs="Times New Roman"/>
        </w:rPr>
        <w:t xml:space="preserve"> </w:t>
      </w:r>
      <w:r w:rsidRPr="001B1A38">
        <w:rPr>
          <w:rFonts w:ascii="Times New Roman" w:eastAsia="Calibri" w:hAnsi="Times New Roman" w:cs="Times New Roman"/>
        </w:rPr>
        <w:t>проживающи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 («</w:t>
      </w:r>
      <w:r w:rsidRPr="00971A25">
        <w:rPr>
          <w:rFonts w:ascii="Times New Roman" w:eastAsia="Calibri" w:hAnsi="Times New Roman" w:cs="Times New Roman"/>
          <w:b/>
          <w:bCs/>
        </w:rPr>
        <w:t>Инвестор</w:t>
      </w:r>
      <w:r>
        <w:rPr>
          <w:rFonts w:ascii="Times New Roman" w:eastAsia="Calibri" w:hAnsi="Times New Roman" w:cs="Times New Roman"/>
        </w:rPr>
        <w:t xml:space="preserve">») заключен договор конвертируемого займа от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дата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выступает в качестве заемщика, а Инвестор – в качестве заимодавца («</w:t>
      </w:r>
      <w:r w:rsidRPr="00971A25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18681067" w14:textId="7EC6B70D" w:rsidR="00971A25" w:rsidRDefault="006F4A02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соответствии со ст. 5 Договора настоящим Общество уведомляет Инвестора о планируемом наступлении </w:t>
      </w:r>
      <w:r w:rsidR="00DA5198"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События ликвидности/Раунде финансирования (как эти термины определены в Договоре)/истечении срока займа</w:t>
      </w:r>
      <w:r w:rsidR="00DA5198"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Размер Задолженности перед Инвестором (как этот термин определен в Договоре) составляет </w:t>
      </w:r>
      <w:r w:rsidRPr="006F4A02">
        <w:rPr>
          <w:rFonts w:ascii="Times New Roman" w:eastAsia="Calibri" w:hAnsi="Times New Roman" w:cs="Times New Roman"/>
        </w:rPr>
        <w:t>[</w:t>
      </w:r>
      <w:r w:rsidRPr="006F4A0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6F4A02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рублей, </w:t>
      </w:r>
      <w:r w:rsidRPr="006F4A02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="00DA5198" w:rsidRPr="00DA5198">
        <w:rPr>
          <w:rFonts w:ascii="Times New Roman" w:eastAsia="Calibri" w:hAnsi="Times New Roman" w:cs="Times New Roman"/>
          <w:highlight w:val="yellow"/>
        </w:rPr>
        <w:t>/</w:t>
      </w:r>
      <w:r w:rsidRPr="00DA5198">
        <w:rPr>
          <w:rFonts w:ascii="Times New Roman" w:eastAsia="Calibri" w:hAnsi="Times New Roman" w:cs="Times New Roman"/>
          <w:highlight w:val="yellow"/>
        </w:rPr>
        <w:t>выручка Общества в соответствии со ст. 9 Договора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</w:t>
      </w:r>
    </w:p>
    <w:p w14:paraId="5560CE58" w14:textId="4F8F9BB4" w:rsidR="00DA5198" w:rsidRDefault="00D0052C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Настоящим </w:t>
      </w:r>
      <w:r w:rsidR="00DA5198">
        <w:rPr>
          <w:rFonts w:ascii="Times New Roman" w:eastAsia="Calibri" w:hAnsi="Times New Roman" w:cs="Times New Roman"/>
        </w:rPr>
        <w:t xml:space="preserve">Общество подтверждает свое волеизъявление на увеличение его уставного капитала во исполнение Договора за счет </w:t>
      </w:r>
      <w:r>
        <w:rPr>
          <w:rFonts w:ascii="Times New Roman" w:eastAsia="Calibri" w:hAnsi="Times New Roman" w:cs="Times New Roman"/>
        </w:rPr>
        <w:t>размещения акций</w:t>
      </w:r>
      <w:r w:rsidR="00DA5198">
        <w:rPr>
          <w:rFonts w:ascii="Times New Roman" w:eastAsia="Calibri" w:hAnsi="Times New Roman" w:cs="Times New Roman"/>
        </w:rPr>
        <w:t xml:space="preserve"> Инвестор</w:t>
      </w:r>
      <w:r>
        <w:rPr>
          <w:rFonts w:ascii="Times New Roman" w:eastAsia="Calibri" w:hAnsi="Times New Roman" w:cs="Times New Roman"/>
        </w:rPr>
        <w:t>у</w:t>
      </w:r>
      <w:r w:rsidR="00DA5198">
        <w:rPr>
          <w:rFonts w:ascii="Times New Roman" w:eastAsia="Calibri" w:hAnsi="Times New Roman" w:cs="Times New Roman"/>
        </w:rPr>
        <w:t>, а Инвестор вправе внести вклад</w:t>
      </w:r>
      <w:r>
        <w:rPr>
          <w:rFonts w:ascii="Times New Roman" w:eastAsia="Calibri" w:hAnsi="Times New Roman" w:cs="Times New Roman"/>
        </w:rPr>
        <w:t xml:space="preserve"> и приобрести акции,</w:t>
      </w:r>
      <w:r w:rsidR="00DA5198">
        <w:rPr>
          <w:rFonts w:ascii="Times New Roman" w:eastAsia="Calibri" w:hAnsi="Times New Roman" w:cs="Times New Roman"/>
        </w:rPr>
        <w:t xml:space="preserve"> на следующих условиях:</w:t>
      </w:r>
    </w:p>
    <w:p w14:paraId="2367E919" w14:textId="2BF56107" w:rsidR="00DA5198" w:rsidRDefault="00D0052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Тип подлежащих размещению Инвестору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</w:rPr>
        <w:t>обыкновенные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Количество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 xml:space="preserve">] </w:t>
      </w:r>
      <w:r>
        <w:rPr>
          <w:rFonts w:ascii="Times New Roman" w:eastAsia="Calibri" w:hAnsi="Times New Roman" w:cs="Times New Roman"/>
        </w:rPr>
        <w:t>штук, что составляет</w:t>
      </w:r>
      <w:r w:rsidRPr="00D0052C">
        <w:rPr>
          <w:rFonts w:ascii="Times New Roman" w:eastAsia="Calibri" w:hAnsi="Times New Roman" w:cs="Times New Roman"/>
        </w:rPr>
        <w:t xml:space="preserve"> 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  <w:highlight w:val="yellow"/>
        </w:rPr>
        <w:t>%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от всех голосующих акций Общества, номинальная стоимость акции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</w:t>
      </w:r>
      <w:r w:rsidR="00DA5198">
        <w:rPr>
          <w:rFonts w:ascii="Times New Roman" w:eastAsia="Calibri" w:hAnsi="Times New Roman" w:cs="Times New Roman"/>
        </w:rPr>
        <w:t>;</w:t>
      </w:r>
    </w:p>
    <w:p w14:paraId="1862BBAC" w14:textId="7358674D" w:rsidR="00DA5198" w:rsidRDefault="00D0052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Цена размещения акций для</w:t>
      </w:r>
      <w:r w:rsidR="00DA5198">
        <w:rPr>
          <w:rFonts w:ascii="Times New Roman" w:eastAsia="Calibri" w:hAnsi="Times New Roman" w:cs="Times New Roman"/>
        </w:rPr>
        <w:t xml:space="preserve"> Инвестора рав</w:t>
      </w:r>
      <w:r>
        <w:rPr>
          <w:rFonts w:ascii="Times New Roman" w:eastAsia="Calibri" w:hAnsi="Times New Roman" w:cs="Times New Roman"/>
        </w:rPr>
        <w:t>на</w:t>
      </w:r>
      <w:r w:rsidR="00DA5198">
        <w:rPr>
          <w:rFonts w:ascii="Times New Roman" w:eastAsia="Calibri" w:hAnsi="Times New Roman" w:cs="Times New Roman"/>
        </w:rPr>
        <w:t xml:space="preserve"> размеру Задолженности</w:t>
      </w:r>
      <w:r w:rsidR="00EA4061">
        <w:rPr>
          <w:rFonts w:ascii="Times New Roman" w:eastAsia="Calibri" w:hAnsi="Times New Roman" w:cs="Times New Roman"/>
        </w:rPr>
        <w:t xml:space="preserve">, в счет </w:t>
      </w:r>
      <w:r>
        <w:rPr>
          <w:rFonts w:ascii="Times New Roman" w:eastAsia="Calibri" w:hAnsi="Times New Roman" w:cs="Times New Roman"/>
        </w:rPr>
        <w:t xml:space="preserve">оплаты цены размещения акций </w:t>
      </w:r>
      <w:r w:rsidR="00EA4061">
        <w:rPr>
          <w:rFonts w:ascii="Times New Roman" w:eastAsia="Calibri" w:hAnsi="Times New Roman" w:cs="Times New Roman"/>
        </w:rPr>
        <w:t>Инвестор осуществляет зачет денежных требований к Обществу из Договора в полном объеме, то есть на весь размер Задолженности;</w:t>
      </w:r>
    </w:p>
    <w:p w14:paraId="4F7DA176" w14:textId="235E2985" w:rsidR="00EA4061" w:rsidRDefault="00EA4061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Помимо Инвестора, </w:t>
      </w:r>
      <w:r w:rsidR="00D0052C">
        <w:rPr>
          <w:rFonts w:ascii="Times New Roman" w:eastAsia="Calibri" w:hAnsi="Times New Roman" w:cs="Times New Roman"/>
        </w:rPr>
        <w:t>акционерами</w:t>
      </w:r>
      <w:r>
        <w:rPr>
          <w:rFonts w:ascii="Times New Roman" w:eastAsia="Calibri" w:hAnsi="Times New Roman" w:cs="Times New Roman"/>
        </w:rPr>
        <w:t xml:space="preserve"> Общества продолжат являться следующие лица и на следующих условиях:</w:t>
      </w:r>
    </w:p>
    <w:p w14:paraId="2048BF84" w14:textId="6A82A459" w:rsidR="00EA4061" w:rsidRPr="00D0052C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 w:rsidR="00D0052C">
        <w:rPr>
          <w:rFonts w:ascii="Times New Roman" w:hAnsi="Times New Roman" w:cs="Times New Roman"/>
        </w:rPr>
        <w:t>;</w:t>
      </w:r>
    </w:p>
    <w:p w14:paraId="04F43B04" w14:textId="43A2FA3B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 w:rsidR="00CA2B9C">
        <w:rPr>
          <w:rFonts w:ascii="Times New Roman" w:hAnsi="Times New Roman" w:cs="Times New Roman"/>
        </w:rPr>
        <w:t>; и</w:t>
      </w:r>
    </w:p>
    <w:p w14:paraId="37B5B3B6" w14:textId="0B69F465" w:rsidR="00971A25" w:rsidRPr="004E16A7" w:rsidRDefault="00EA4061" w:rsidP="00971A25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.</w:t>
      </w:r>
    </w:p>
    <w:p w14:paraId="7AD16BC7" w14:textId="3BCF1B6D" w:rsidR="004E16A7" w:rsidRPr="004E16A7" w:rsidRDefault="004E16A7" w:rsidP="004E16A7">
      <w:pPr>
        <w:pStyle w:val="a4"/>
        <w:numPr>
          <w:ilvl w:val="0"/>
          <w:numId w:val="10"/>
        </w:num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Инвестор предоставляет отказ </w:t>
      </w:r>
      <w:r w:rsidRPr="004E16A7">
        <w:rPr>
          <w:rFonts w:ascii="Times New Roman" w:eastAsia="Calibri" w:hAnsi="Times New Roman" w:cs="Times New Roman"/>
        </w:rPr>
        <w:t>от размещения в его пользу части акций (как это предусмотрено пунктом 37.8 положения Банка России от 19.12.2019 № 706-П «О стандартах эмиссии ценных бумаг»</w:t>
      </w:r>
      <w:r>
        <w:rPr>
          <w:rFonts w:ascii="Times New Roman" w:eastAsia="Calibri" w:hAnsi="Times New Roman" w:cs="Times New Roman"/>
        </w:rPr>
        <w:t>.</w:t>
      </w:r>
    </w:p>
    <w:p w14:paraId="50BC1460" w14:textId="54B0B940" w:rsidR="00971A25" w:rsidRDefault="004E16A7" w:rsidP="00971A25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Приложении 1 содержится копия решения общего собрания акционеров Общества.</w:t>
      </w:r>
    </w:p>
    <w:p w14:paraId="116C5EA6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0577BC68" w14:textId="77777777" w:rsidR="00971A25" w:rsidRPr="00DA5198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]</w:t>
      </w:r>
    </w:p>
    <w:p w14:paraId="437E575F" w14:textId="475B2266" w:rsidR="004E16A7" w:rsidRDefault="00971A25" w:rsidP="00D0052C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</w:t>
      </w:r>
      <w:r w:rsidR="00D0052C">
        <w:rPr>
          <w:rFonts w:ascii="Times New Roman" w:hAnsi="Times New Roman" w:cs="Times New Roman"/>
          <w:color w:val="000000" w:themeColor="text1"/>
          <w:kern w:val="22"/>
        </w:rPr>
        <w:t>акционерного общества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 w:rsidRPr="00DF11C0">
        <w:rPr>
          <w:rFonts w:ascii="Times New Roman" w:hAnsi="Times New Roman" w:cs="Times New Roman"/>
          <w:color w:val="000000" w:themeColor="text1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 w:rsidRPr="00DF11C0">
        <w:rPr>
          <w:rFonts w:ascii="Times New Roman" w:hAnsi="Times New Roman" w:cs="Times New Roman"/>
          <w:color w:val="000000" w:themeColor="text1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0E438C2F" w14:textId="77777777" w:rsidR="004E16A7" w:rsidRDefault="004E16A7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95B871B" w14:textId="290F312A" w:rsidR="000E7334" w:rsidRDefault="004E16A7" w:rsidP="00D0052C">
      <w:pPr>
        <w:shd w:val="clear" w:color="auto" w:fill="FFFFFF"/>
        <w:spacing w:before="120" w:after="120"/>
        <w:rPr>
          <w:rFonts w:ascii="Times New Roman" w:hAnsi="Times New Roman" w:cs="Times New Roman"/>
          <w:b/>
          <w:bCs/>
          <w:color w:val="000000" w:themeColor="text1"/>
          <w:kern w:val="22"/>
        </w:rPr>
      </w:pP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</w:rPr>
        <w:lastRenderedPageBreak/>
        <w:t>Приложение 1. Протокол общего собрания акционеров акционерного общества «[</w:t>
      </w: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  <w:highlight w:val="yellow"/>
        </w:rPr>
        <w:t>ХХХ</w:t>
      </w: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</w:rPr>
        <w:t>]»</w:t>
      </w:r>
    </w:p>
    <w:p w14:paraId="23FA1AEF" w14:textId="2DA12714" w:rsidR="004E16A7" w:rsidRPr="004E16A7" w:rsidRDefault="004E16A7" w:rsidP="00D0052C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Pr="004E16A7">
        <w:rPr>
          <w:rFonts w:ascii="Times New Roman" w:hAnsi="Times New Roman" w:cs="Times New Roman"/>
          <w:i/>
          <w:iCs/>
          <w:color w:val="000000" w:themeColor="text1"/>
          <w:kern w:val="22"/>
        </w:rPr>
        <w:t>в отдельном документе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</w:p>
    <w:sectPr w:rsidR="004E16A7" w:rsidRPr="004E16A7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C41BD" w14:textId="77777777" w:rsidR="005733E3" w:rsidRDefault="005733E3" w:rsidP="007E6223">
      <w:pPr>
        <w:spacing w:after="0" w:line="240" w:lineRule="auto"/>
      </w:pPr>
      <w:r>
        <w:separator/>
      </w:r>
    </w:p>
  </w:endnote>
  <w:endnote w:type="continuationSeparator" w:id="0">
    <w:p w14:paraId="12701F19" w14:textId="77777777" w:rsidR="005733E3" w:rsidRDefault="005733E3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46A0" w14:textId="77777777" w:rsidR="005733E3" w:rsidRDefault="005733E3" w:rsidP="007E6223">
      <w:pPr>
        <w:spacing w:after="0" w:line="240" w:lineRule="auto"/>
      </w:pPr>
      <w:r>
        <w:separator/>
      </w:r>
    </w:p>
  </w:footnote>
  <w:footnote w:type="continuationSeparator" w:id="0">
    <w:p w14:paraId="755AF70E" w14:textId="77777777" w:rsidR="005733E3" w:rsidRDefault="005733E3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6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24F5C"/>
    <w:multiLevelType w:val="hybridMultilevel"/>
    <w:tmpl w:val="9298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1" w15:restartNumberingAfterBreak="0">
    <w:nsid w:val="7DD707F4"/>
    <w:multiLevelType w:val="hybridMultilevel"/>
    <w:tmpl w:val="432089A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B056E"/>
    <w:rsid w:val="000E7334"/>
    <w:rsid w:val="00154990"/>
    <w:rsid w:val="00167400"/>
    <w:rsid w:val="00182D1D"/>
    <w:rsid w:val="001B0770"/>
    <w:rsid w:val="001B1A38"/>
    <w:rsid w:val="001C2D8F"/>
    <w:rsid w:val="00235D0C"/>
    <w:rsid w:val="002918BD"/>
    <w:rsid w:val="0029786A"/>
    <w:rsid w:val="002A01FF"/>
    <w:rsid w:val="00306F7E"/>
    <w:rsid w:val="0032738A"/>
    <w:rsid w:val="003511F5"/>
    <w:rsid w:val="00366509"/>
    <w:rsid w:val="00494D19"/>
    <w:rsid w:val="004E16A7"/>
    <w:rsid w:val="00506CFE"/>
    <w:rsid w:val="00511A41"/>
    <w:rsid w:val="005635E8"/>
    <w:rsid w:val="005733E3"/>
    <w:rsid w:val="005C5F6F"/>
    <w:rsid w:val="005D670E"/>
    <w:rsid w:val="005D70BD"/>
    <w:rsid w:val="006C0BCF"/>
    <w:rsid w:val="006C74D5"/>
    <w:rsid w:val="006D1F3D"/>
    <w:rsid w:val="006F4A02"/>
    <w:rsid w:val="00711A2C"/>
    <w:rsid w:val="00737ECD"/>
    <w:rsid w:val="00746B19"/>
    <w:rsid w:val="00771320"/>
    <w:rsid w:val="007C6B4E"/>
    <w:rsid w:val="007C6C4F"/>
    <w:rsid w:val="007D6509"/>
    <w:rsid w:val="007E6223"/>
    <w:rsid w:val="0082527D"/>
    <w:rsid w:val="0093719D"/>
    <w:rsid w:val="00937255"/>
    <w:rsid w:val="00971A25"/>
    <w:rsid w:val="00987911"/>
    <w:rsid w:val="00991949"/>
    <w:rsid w:val="009B4F0E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A2B9C"/>
    <w:rsid w:val="00CB44B7"/>
    <w:rsid w:val="00CC1D96"/>
    <w:rsid w:val="00CD3AED"/>
    <w:rsid w:val="00D0052C"/>
    <w:rsid w:val="00D432EF"/>
    <w:rsid w:val="00D542F8"/>
    <w:rsid w:val="00D56E88"/>
    <w:rsid w:val="00D660AB"/>
    <w:rsid w:val="00DA5198"/>
    <w:rsid w:val="00DD09B2"/>
    <w:rsid w:val="00DF11C0"/>
    <w:rsid w:val="00DF20A9"/>
    <w:rsid w:val="00E228F4"/>
    <w:rsid w:val="00E83C36"/>
    <w:rsid w:val="00EA4061"/>
    <w:rsid w:val="00EB3F54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41</cp:revision>
  <dcterms:created xsi:type="dcterms:W3CDTF">2015-11-24T17:10:00Z</dcterms:created>
  <dcterms:modified xsi:type="dcterms:W3CDTF">2021-09-01T14:06:00Z</dcterms:modified>
</cp:coreProperties>
</file>